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2023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140/2024 (LOA 2023)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b/>
                <w:bCs/>
              </w:rPr>
              <w:t>DIEGO HIDER MACIEL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20.605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20.605.0131 – PRODUÇÃO, DISTRIBUIÇÃO E COMERCIALIZAÇÃO DE ALIMENTOS DE ORIGEM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20.605.0131.0001 -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4.4.90.52.00.00 -EQUIPAMENTOS E MATERIAIS PERMANENTES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R$ 17.600,00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R$ 17.600,00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>Secretaria Municipal de Agricultura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A agricultura familiar consiste em um dos pilares sociais e econômicos do Município. Uma agricultura familiar fortalecida passa pela agregação de valor à produção rural, e pela diversificação da produção, daí a importância da piscicultura.</w:t>
            </w:r>
          </w:p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Por meio desta emenda pretende-se adquirir equipamentos para piscicultores do Município, sendo 08 aeradores com potência de 1,5 cv cada um, para cedência a piscicultores do município que se enquadrem no Programa da Piscicultura.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</w:t>
      </w:r>
      <w:r>
        <w:rPr>
          <w:b/>
          <w:bCs/>
        </w:rPr>
        <w:t xml:space="preserve"> 13 de dezembro de 2022.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</w:rPr>
      </w:pPr>
      <w:r>
        <w:rPr>
          <w:b/>
          <w:bCs/>
        </w:rPr>
        <w:t>DIEGO HIDER MACIEL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</w:rPr>
      </w:pPr>
      <w:r>
        <w:rPr>
          <w:b/>
          <w:bCs/>
        </w:rPr>
        <w:t>VEREADOR DO PT</w:t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Application>LibreOffice/7.4.2.3$Windows_X86_64 LibreOffice_project/382eef1f22670f7f4118c8c2dd222ec7ad009daf</Application>
  <AppVersion>15.0000</AppVersion>
  <Pages>2</Pages>
  <Words>244</Words>
  <Characters>1494</Characters>
  <CharactersWithSpaces>1688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Legislativo01</dc:creator>
  <dc:description/>
  <dc:language>pt-BR</dc:language>
  <cp:lastModifiedBy/>
  <dcterms:modified xsi:type="dcterms:W3CDTF">2022-12-14T15:49:36Z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